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A5" w:rsidRPr="009366CD" w:rsidRDefault="00FB473D" w:rsidP="00FD666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bookmarkStart w:id="0" w:name="_GoBack"/>
      <w:r w:rsidRPr="009366CD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PRAVILNIK O KRITERIJIMA ZA IZRICANJE PEDAGOŠKIH MJERA (NN 94/2015, 3/2017, 22/2026)</w:t>
      </w:r>
    </w:p>
    <w:p w:rsidR="00F92E8A" w:rsidRPr="009366CD" w:rsidRDefault="00F92E8A" w:rsidP="00FD666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MINISTARSTVO ZNANOSTI, OBRAZOVANJA I SPORTA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86. stavka 3. Zakona o odgoju i obrazovanju u osnovnoj i srednjoj školi (»Narodne novine«, broj 87/08., 86/09., 92/10., 105/10. – ispravak, 90/11., 16/12., 86/12., 94/13. i 152/14.), ministar znanosti, obrazovanja i sporta donosi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KRITERIJIMA ZA IZRICANJE PEDAGOŠKIH MJERA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Ovim pravilnikom propisuju se kriteriji za izricanje pedagoških mjera učenicima osnovnih i srednjih škola.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Izricanje pedagoških mjera temelji se na principima postupnosti, proporcionalnosti, pravednosti i pravodobnosti.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(4) Pedagoške mjere izriču se zbog povrede dužnosti, neispunjavanja obveza, nasilničkog ponašanja i drugih neprimjerenih ponašanja (u daljnjem tekstu: neprihvatljiva ponašanja).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(5) Pedagoške mjere za koje se utvrđuju kriteriji u: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a) osnovnoj školi su: opomena, ukor, strogi ukor i preseljenje u drugu školu,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b) srednjoj školi su: opomena, ukor, opomena pred isključenje i isključenje iz srednje škole.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(6) Pedagoške mjere izriču se prema težini neprihvatljivog ponašanja.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(7) Izrazi koji se koriste u ovome pravilniku, a koji imaju rodno značenje, bez obzira na to jesu li korišteni u muškome ili ženskome rodu obuhvaćaju na jednak način i muški i ženski rod.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FB473D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473D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  <w:r w:rsidR="00FB473D"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(NN 22/2026)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Neprihvatljiva ponašanja na temelju kojih se izriču pedagoške mjere iz članka 1. stavka 5. ovoga pravilnika podijeljena su ovisno o težini na: lakša, teža, teška i osobito teška.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Lakšim neprihvatljivim ponašanjima iz stavka 1. ovoga članka smatra se: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a) ometanje odgojno-obrazovnoga rada (npr. izazivanje nereda, stvaranje buke, pričanje nakon usmene opomene učitelja/nastavnika ili dovikivanje tijekom odgojno-obrazovnoga rada);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b) onečišćenje školskoga prostora i okoliša (npr. bacanje smeća izvan koševa za otpatke);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c) oštećivanje imovine u prostorima škole ili na drugome mjestu gdje se održava odgojno-obrazovni rad nanošenjem manje štete (npr. šaranje, urezivanje u namještaj);</w:t>
      </w:r>
    </w:p>
    <w:p w:rsidR="00FB473D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hAnsi="Times New Roman" w:cs="Times New Roman"/>
          <w:sz w:val="24"/>
          <w:szCs w:val="24"/>
          <w:shd w:val="clear" w:color="auto" w:fill="FFFFFF"/>
        </w:rPr>
        <w:t>d) korištenje informacijsko-komunikacijskih uređaja u svim prostorima osnovne škole osim u edukativne, zdravstvene i druge svrhe uz odobrenje škole.</w:t>
      </w:r>
    </w:p>
    <w:p w:rsidR="00F92E8A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poticanje drugih učenika na </w:t>
      </w: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lakša 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neprihvatljiva ponašanja;</w:t>
      </w:r>
    </w:p>
    <w:p w:rsidR="00F92E8A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uznemiravanje učenika ili radnika škole odnosno druge aktivnosti koje izazivaju nelagodu u drugih osoba, nakon što je učenik na to upozoren;</w:t>
      </w:r>
    </w:p>
    <w:p w:rsidR="00F92E8A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korištenje nedopuštenih izvora podataka u svrhu prepisivanja.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Težim neprihvatljivim ponašanjima iz stavka 1. ovoga članka smatra se: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a) ometanje odgojno-obrazovnoga rada na način da je onemogućeno njegovo daljnje izvođenje;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b) povreda dostojanstva druge osobe omalovažavanjem, vrijeđanjem ili širenjem neistina i glasina o drugome učeniku ili radniku škole;</w:t>
      </w:r>
    </w:p>
    <w:p w:rsidR="00FB473D" w:rsidRPr="009366CD" w:rsidRDefault="00FB473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c) nedopušteno korištenje informacijsko-komunikacijskih uređaja tijekom odgojno-obrazovnoga rada;</w:t>
      </w:r>
    </w:p>
    <w:p w:rsidR="00B4661D" w:rsidRPr="009366CD" w:rsidRDefault="00B4661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B473D" w:rsidRPr="009366CD" w:rsidRDefault="00FB473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d) poticanje drugih učenika na teža neprihvatljiva ponašanja;</w:t>
      </w:r>
    </w:p>
    <w:p w:rsidR="00FB473D" w:rsidRPr="009366CD" w:rsidRDefault="00FB473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92E8A" w:rsidRPr="009366CD" w:rsidRDefault="00FB473D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prikrivanje nasilnih oblika ponašanja</w:t>
      </w: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učenika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F92E8A" w:rsidRPr="009366CD" w:rsidRDefault="00807B5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korištenje ili zlouporaba podataka drugog učenika iz pedagoške dokumentacije;</w:t>
      </w:r>
    </w:p>
    <w:p w:rsidR="00F92E8A" w:rsidRPr="009366CD" w:rsidRDefault="00807B5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klađenje ili kockanje u prostorima škole ili na drugome mjestu gdje se održava odgojno-obrazovni rad;</w:t>
      </w:r>
    </w:p>
    <w:p w:rsidR="00F92E8A" w:rsidRPr="009366CD" w:rsidRDefault="00807B5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F92E8A"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) prisvajanje tuđe stvari.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(4) Teškim neprihvatljivim ponašanjima iz stavka 1. ovoga članka smatra se: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b) nasilno ponašanje koje nije rezultiralo težim posljedicama;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c) krivotvorenje ispričnica ili ispitnih materijala;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d) neovlašteno korištenje tuđih podataka za pristup elektroničkim bazama podataka škole bez njihove izmjene;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e) krađa tuđe stvari;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f) poticanje grupnoga govora mržnje;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g) uništavanje službene dokumentacije škole;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h) prisila drugog učenika na neprihvatljivo ponašanje ili iznuda drugog učenika (npr. iznuđivanje novca);</w:t>
      </w:r>
    </w:p>
    <w:p w:rsidR="00807B5A" w:rsidRPr="009366CD" w:rsidRDefault="00807B5A" w:rsidP="00FD666D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6CD">
        <w:rPr>
          <w:rFonts w:ascii="Times New Roman" w:hAnsi="Times New Roman" w:cs="Times New Roman"/>
          <w:sz w:val="24"/>
          <w:szCs w:val="24"/>
          <w:shd w:val="clear" w:color="auto" w:fill="FFFFFF"/>
        </w:rPr>
        <w:t>i) unošenje ili konzumiranje psihoaktivnih sredstava, alkohola i droge te drugih tvari koje su zakonima zabranjeni u prostor škole ili na drugo mjesto gdje se održava odgojno-obrazovni rad;</w:t>
      </w: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j) dovođenje ili pomaganje prilikom dolaska neovlaštenim osobama koje su nanijele štetu osobama ili imovini u prostoru škole ili na drugome mjestu gdje se održava odgojno-obrazovni rad;</w:t>
      </w: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k) namjerno uništavanje imovine nanošenjem veće štete u prostoru škole ili na drugome mjestu gdje se održava odgojno-obrazovni rad;</w:t>
      </w: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l) udaranje, sudjelovanje u tučnjavi i druga ponašanja koja mogu ugroziti sigurnost samog učenika ili druge osobe, ali bez težih posljedica.</w:t>
      </w:r>
    </w:p>
    <w:p w:rsidR="00807B5A" w:rsidRPr="009366CD" w:rsidRDefault="00807B5A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(5) Osobito teškim neprihvatljivim ponašanjima iz stavka 1. ovoga članka smatra se: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a) krivotvorenje pisane ili elektroničke službene dokumentacije škole;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b) objavljivanje materijala elektroničkim ili drugim putem, a koji za posljedicu imaju povredu ugleda, časti i dostojanstva druge osobe;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c) teška krađa odnosno krađa počinjena na opasan ili drzak način, obijanjem, provaljivanjem ili svladavanjem prepreka da se dođe do stvari;</w:t>
      </w:r>
    </w:p>
    <w:p w:rsidR="00807B5A" w:rsidRPr="009366CD" w:rsidRDefault="00807B5A" w:rsidP="00FD666D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6CD">
        <w:rPr>
          <w:rFonts w:ascii="Times New Roman" w:hAnsi="Times New Roman" w:cs="Times New Roman"/>
          <w:sz w:val="24"/>
          <w:szCs w:val="24"/>
          <w:shd w:val="clear" w:color="auto" w:fill="FFFFFF"/>
        </w:rPr>
        <w:t>d) unošenje ili korištenje oružja ili opasnih predmeta u prostor škole ili na drugo mjesto gdje se održava odgojno-obrazovni rad;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e) nasilno ponašanje koje je rezultiralo teškim emocionalnim ili fizičkim posljedicama za drugu osobu.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  <w:r w:rsidR="00FB473D"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(NN 3/2017</w:t>
      </w:r>
      <w:r w:rsidR="00FD666D"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22/2026</w:t>
      </w:r>
      <w:r w:rsidR="00FB473D"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(1) Pedagoška mjera izriče se i zbog neopravdanih izostanaka s nastave.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(2) Izostanak s nastave, u slučaju pravodobnog zahtjeva roditelja, može odobriti: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9366CD">
        <w:t>– učitelj/nastavnik za izostanak tijekom nastavnoga dana,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9366CD">
        <w:t>– razrednik za izostanak do tri (pojedinačna ili uzastopna) radna dana,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9366CD">
        <w:t>– ravnatelj za izostanak do sedam (uzastopnih) radnih dana,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9366CD">
        <w:t>– učiteljsko/nastavničko vijeće za izostanak do petnaest (uzastopnih) radnih dana.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lastRenderedPageBreak/>
        <w:t>(3) Roditelj može, više puta godišnje, opravdati izostanak svoga djeteta u trajanju do tri radna dana, a za koje nije pravodobno podnesen zahtjev za odobrenjem sukladno stavku 2. ovoga članka.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(4) Opravdanost izostanka s nastave zbog zdravstvenih razloga u trajanju duljem od tri radna dana uzastopno dokazuje se liječničkom potvrdom.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E927A5" w:rsidRPr="009366CD" w:rsidRDefault="00E927A5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(6) Neopravdanim izostankom smatra se izostanak koji nije odobren ili opravdan sukladno odredbama stavka 2., 3., 4. i 5. ovoga članka.</w:t>
      </w:r>
    </w:p>
    <w:p w:rsidR="00FD666D" w:rsidRPr="009366CD" w:rsidRDefault="00FD666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(7) Izostanak učenika s nastave u osnovnoj školi zbog izražavanja nezadovoljstva i protesta učenika ili roditelja smatra se izostankom iz stavka 6. ovog članka i ne može se opravdati.</w:t>
      </w:r>
    </w:p>
    <w:p w:rsidR="00FD666D" w:rsidRPr="009366CD" w:rsidRDefault="00FD666D" w:rsidP="00FD666D">
      <w:pPr>
        <w:pStyle w:val="box48287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(8) Ako osnovna škola ima informaciju da roditelji iz različitih razloga ne dopuštaju djetetu odlazak u školu, dužni su o tome obavijestiti nadležni područni ured Hrvatskog zavoda za socijalni rad.</w:t>
      </w:r>
    </w:p>
    <w:p w:rsidR="00E927A5" w:rsidRPr="009366CD" w:rsidRDefault="00FD666D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  <w:r w:rsidRPr="009366CD">
        <w:t>(9</w:t>
      </w:r>
      <w:r w:rsidR="00E927A5" w:rsidRPr="009366CD">
        <w:t>) Načini opravdavanja izostanaka učenika i primjereni rok javljanja o razlogu izostanka uređuju se statutom škole.</w:t>
      </w:r>
    </w:p>
    <w:p w:rsidR="00FD666D" w:rsidRPr="009366CD" w:rsidRDefault="00FD666D" w:rsidP="00FD666D">
      <w:pPr>
        <w:pStyle w:val="box453337"/>
        <w:shd w:val="clear" w:color="auto" w:fill="FFFFFF"/>
        <w:spacing w:before="0" w:beforeAutospacing="0" w:after="48" w:afterAutospacing="0"/>
        <w:jc w:val="both"/>
        <w:textAlignment w:val="baseline"/>
      </w:pP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Mjera se može izreći i bez izjašnjavanja učenika ako se učenik bez opravdanoga razloga ne odazove pozivu razrednika ili druge ovlaštene osobe.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(4) Mjera se može izreći i bez informiranja roditelja, što je propisano stavkom 2. ovoga članka, ako se roditelj ne odazove ni pisanom pozivu na razgovor.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(5) Pedagoška mjera opomene i ukora mora se izreći najkasnije u roku od 15 dana od dana saznanja za neprihvatljivo ponašanje učenika zbog kojeg se izriče.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  <w:r w:rsidR="00FD666D"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(NN 22/2026)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</w:t>
      </w: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se izreći najviše dva puta tijekom školske godine. U slučaju da se učenik ponovno neprihvatljivo ponaša, izriče se pedagoška mjera sljedeće težine.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FD666D" w:rsidRPr="009366CD" w:rsidRDefault="00FD666D" w:rsidP="00FD666D">
      <w:pPr>
        <w:pStyle w:val="box482877"/>
        <w:shd w:val="clear" w:color="auto" w:fill="FFFFFF"/>
        <w:spacing w:before="0" w:beforeAutospacing="0" w:after="48" w:afterAutospacing="0"/>
        <w:textAlignment w:val="baseline"/>
      </w:pPr>
      <w:r w:rsidRPr="009366CD">
        <w:t>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 su dužne uskladiti odredbe statuta s odredbama ovoga pravilnika u roku od 60 dana od dana njegova stupanja na snagu.</w:t>
      </w:r>
    </w:p>
    <w:p w:rsidR="00F92E8A" w:rsidRPr="009366CD" w:rsidRDefault="00F92E8A" w:rsidP="00FD666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»Narodnim novinama«.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602-02/15-06/00087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533-25-15-0008</w:t>
      </w:r>
    </w:p>
    <w:p w:rsidR="00F92E8A" w:rsidRPr="009366CD" w:rsidRDefault="00F92E8A" w:rsidP="00FD666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31. kolovoza 2015.</w:t>
      </w:r>
    </w:p>
    <w:p w:rsidR="00F92E8A" w:rsidRPr="009366CD" w:rsidRDefault="00F92E8A" w:rsidP="00FD666D">
      <w:pPr>
        <w:spacing w:line="240" w:lineRule="auto"/>
        <w:ind w:left="646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</w:t>
      </w: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36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prof. dr. sc. Vedran Mornar, </w:t>
      </w:r>
      <w:r w:rsidRPr="009366CD">
        <w:rPr>
          <w:rFonts w:ascii="Times New Roman" w:eastAsia="Times New Roman" w:hAnsi="Times New Roman" w:cs="Times New Roman"/>
          <w:sz w:val="24"/>
          <w:szCs w:val="24"/>
          <w:lang w:eastAsia="hr-HR"/>
        </w:rPr>
        <w:t>v. r.</w:t>
      </w:r>
    </w:p>
    <w:bookmarkEnd w:id="0"/>
    <w:p w:rsidR="0090337C" w:rsidRPr="009366CD" w:rsidRDefault="0090337C" w:rsidP="00FD6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37C" w:rsidRPr="0093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8A"/>
    <w:rsid w:val="004D0154"/>
    <w:rsid w:val="00807B5A"/>
    <w:rsid w:val="0090337C"/>
    <w:rsid w:val="009366CD"/>
    <w:rsid w:val="00B4661D"/>
    <w:rsid w:val="00E927A5"/>
    <w:rsid w:val="00F92E8A"/>
    <w:rsid w:val="00FB473D"/>
    <w:rsid w:val="00F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1483F-3F89-4A79-9A52-AA50852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F92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F92E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">
    <w:name w:val="tb-na18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F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F92E8A"/>
  </w:style>
  <w:style w:type="paragraph" w:customStyle="1" w:styleId="box453337">
    <w:name w:val="box_453337"/>
    <w:basedOn w:val="Normal"/>
    <w:rsid w:val="00E9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2877">
    <w:name w:val="box_482877"/>
    <w:basedOn w:val="Normal"/>
    <w:rsid w:val="00F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72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Davorka</cp:lastModifiedBy>
  <cp:revision>7</cp:revision>
  <dcterms:created xsi:type="dcterms:W3CDTF">2024-10-15T13:06:00Z</dcterms:created>
  <dcterms:modified xsi:type="dcterms:W3CDTF">2026-03-19T09:06:00Z</dcterms:modified>
</cp:coreProperties>
</file>